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FB" w:rsidRPr="00B375DD" w:rsidRDefault="00A017FB" w:rsidP="00A017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Theme="minorEastAsia" w:hAnsi="PT Astra Serif" w:cs="Times New Roman CYR"/>
          <w:b/>
          <w:bCs/>
          <w:color w:val="26282F"/>
          <w:sz w:val="26"/>
          <w:szCs w:val="24"/>
          <w:u w:val="single"/>
          <w:lang w:eastAsia="ru-RU"/>
        </w:rPr>
      </w:pPr>
      <w:r w:rsidRPr="00B375DD">
        <w:rPr>
          <w:rFonts w:ascii="PT Astra Serif" w:eastAsiaTheme="minorEastAsia" w:hAnsi="PT Astra Serif" w:cs="Times New Roman CYR"/>
          <w:b/>
          <w:bCs/>
          <w:color w:val="26282F"/>
          <w:sz w:val="26"/>
          <w:szCs w:val="24"/>
          <w:lang w:eastAsia="ru-RU"/>
        </w:rPr>
        <w:t>Отчёт о ходе реализации муниципальной программы</w:t>
      </w:r>
      <w:r w:rsidRPr="00B375DD">
        <w:rPr>
          <w:rFonts w:ascii="PT Astra Serif" w:eastAsiaTheme="minorEastAsia" w:hAnsi="PT Astra Serif" w:cs="Times New Roman CYR"/>
          <w:b/>
          <w:bCs/>
          <w:color w:val="26282F"/>
          <w:sz w:val="26"/>
          <w:szCs w:val="24"/>
          <w:lang w:eastAsia="ru-RU"/>
        </w:rPr>
        <w:br/>
        <w:t>«Развитие информационного общества»</w:t>
      </w:r>
      <w:r w:rsidRPr="00B375DD">
        <w:rPr>
          <w:rFonts w:ascii="PT Astra Serif" w:eastAsiaTheme="minorEastAsia" w:hAnsi="PT Astra Serif" w:cs="Times New Roman CYR"/>
          <w:b/>
          <w:bCs/>
          <w:color w:val="26282F"/>
          <w:sz w:val="26"/>
          <w:szCs w:val="24"/>
          <w:lang w:eastAsia="ru-RU"/>
        </w:rPr>
        <w:br/>
        <w:t xml:space="preserve">по состоянию на </w:t>
      </w:r>
      <w:r w:rsidRPr="00B375DD">
        <w:rPr>
          <w:rFonts w:ascii="PT Astra Serif" w:eastAsiaTheme="minorEastAsia" w:hAnsi="PT Astra Serif" w:cs="Times New Roman CYR"/>
          <w:b/>
          <w:bCs/>
          <w:color w:val="26282F"/>
          <w:sz w:val="26"/>
          <w:szCs w:val="24"/>
          <w:u w:val="single"/>
          <w:lang w:eastAsia="ru-RU"/>
        </w:rPr>
        <w:t>01.</w:t>
      </w:r>
      <w:r w:rsidR="00E64C69">
        <w:rPr>
          <w:rFonts w:ascii="PT Astra Serif" w:eastAsiaTheme="minorEastAsia" w:hAnsi="PT Astra Serif" w:cs="Times New Roman CYR"/>
          <w:b/>
          <w:bCs/>
          <w:color w:val="26282F"/>
          <w:sz w:val="26"/>
          <w:szCs w:val="24"/>
          <w:u w:val="single"/>
          <w:lang w:eastAsia="ru-RU"/>
        </w:rPr>
        <w:t>1</w:t>
      </w:r>
      <w:r w:rsidRPr="00B375DD">
        <w:rPr>
          <w:rFonts w:ascii="PT Astra Serif" w:eastAsiaTheme="minorEastAsia" w:hAnsi="PT Astra Serif" w:cs="Times New Roman CYR"/>
          <w:b/>
          <w:bCs/>
          <w:color w:val="26282F"/>
          <w:sz w:val="26"/>
          <w:szCs w:val="24"/>
          <w:u w:val="single"/>
          <w:lang w:eastAsia="ru-RU"/>
        </w:rPr>
        <w:t>0.2025</w:t>
      </w:r>
    </w:p>
    <w:p w:rsidR="00A017FB" w:rsidRPr="00B375DD" w:rsidRDefault="00A017FB" w:rsidP="00A017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4"/>
          <w:szCs w:val="24"/>
          <w:lang w:eastAsia="ru-RU"/>
        </w:rPr>
      </w:pPr>
    </w:p>
    <w:p w:rsidR="00A017FB" w:rsidRPr="00B375DD" w:rsidRDefault="00A017FB" w:rsidP="00A017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4"/>
          <w:szCs w:val="24"/>
          <w:lang w:eastAsia="ru-RU"/>
        </w:rPr>
      </w:pPr>
      <w:r w:rsidRPr="00B375DD">
        <w:rPr>
          <w:rFonts w:ascii="PT Astra Serif" w:eastAsiaTheme="minorEastAsia" w:hAnsi="PT Astra Serif" w:cs="Times New Roman CYR"/>
          <w:sz w:val="24"/>
          <w:szCs w:val="24"/>
          <w:lang w:eastAsia="ru-RU"/>
        </w:rPr>
        <w:t>1. Сведения о достижении показателей муниципальной программы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415"/>
        <w:gridCol w:w="1134"/>
        <w:gridCol w:w="1134"/>
        <w:gridCol w:w="1418"/>
        <w:gridCol w:w="709"/>
        <w:gridCol w:w="708"/>
        <w:gridCol w:w="709"/>
        <w:gridCol w:w="1134"/>
        <w:gridCol w:w="1418"/>
        <w:gridCol w:w="992"/>
        <w:gridCol w:w="1249"/>
        <w:gridCol w:w="1869"/>
      </w:tblGrid>
      <w:tr w:rsidR="00A017FB" w:rsidRPr="00B375DD" w:rsidTr="00212358">
        <w:tc>
          <w:tcPr>
            <w:tcW w:w="4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 xml:space="preserve">Единица измерения (по </w:t>
            </w:r>
            <w:hyperlink r:id="rId5" w:history="1">
              <w:r w:rsidRPr="00B375DD">
                <w:rPr>
                  <w:rFonts w:ascii="PT Astra Serif" w:eastAsiaTheme="minorEastAsia" w:hAnsi="PT Astra Serif" w:cs="Times New Roman CYR"/>
                  <w:color w:val="106BBE"/>
                  <w:sz w:val="24"/>
                  <w:szCs w:val="24"/>
                  <w:lang w:eastAsia="ru-RU"/>
                </w:rPr>
                <w:t>ОКЕИ</w:t>
              </w:r>
            </w:hyperlink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Базовое значение показателя</w:t>
            </w:r>
          </w:p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на начало реализации муниципальной программы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Фактическое значение</w:t>
            </w:r>
          </w:p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за предыдущие</w:t>
            </w:r>
          </w:p>
          <w:p w:rsidR="00A017FB" w:rsidRPr="00B375DD" w:rsidRDefault="00E862B9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отчётные</w:t>
            </w:r>
            <w:r w:rsidR="00A017FB"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 xml:space="preserve"> периоды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Плановое значение</w:t>
            </w:r>
          </w:p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на конец текущего года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 xml:space="preserve">Фактическое значение на конец </w:t>
            </w:r>
            <w:r w:rsidR="00E862B9"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отчётного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 xml:space="preserve"> периода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Обоснование отклонения фактического значения показателя</w:t>
            </w:r>
          </w:p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от планового</w:t>
            </w:r>
          </w:p>
        </w:tc>
      </w:tr>
      <w:tr w:rsidR="00212358" w:rsidRPr="00B375DD" w:rsidTr="00212358">
        <w:tc>
          <w:tcPr>
            <w:tcW w:w="4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E86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20</w:t>
            </w:r>
            <w:r w:rsidR="00E862B9"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22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E86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20</w:t>
            </w:r>
            <w:r w:rsidR="00E862B9"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23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E86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20</w:t>
            </w:r>
            <w:r w:rsidR="00E862B9"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24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Абсолютное значение </w:t>
            </w:r>
            <w:hyperlink w:anchor="sub_101" w:history="1">
              <w:r w:rsidRPr="00B375DD">
                <w:rPr>
                  <w:rFonts w:ascii="PT Astra Serif" w:eastAsiaTheme="minorEastAsia" w:hAnsi="PT Astra Serif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Относительное значение,% </w:t>
            </w:r>
            <w:hyperlink w:anchor="sub_101" w:history="1">
              <w:r w:rsidRPr="00B375DD">
                <w:rPr>
                  <w:rFonts w:ascii="PT Astra Serif" w:eastAsiaTheme="minorEastAsia" w:hAnsi="PT Astra Serif" w:cs="Times New Roman CYR"/>
                  <w:color w:val="106BBE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1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212358" w:rsidRPr="00B375DD" w:rsidTr="00212358">
        <w:tc>
          <w:tcPr>
            <w:tcW w:w="4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13</w:t>
            </w:r>
          </w:p>
        </w:tc>
      </w:tr>
      <w:tr w:rsidR="00A017FB" w:rsidRPr="00B375DD" w:rsidTr="00A017FB"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Цель: «Развитие информационного пространства на основе использования информационных и телекоммуникационных технологий для повышения качества жизни граждан города Югорска и обеспечения условий для реализации эффективной системы управления в органах местного самоуправления города Югорска»</w:t>
            </w:r>
          </w:p>
        </w:tc>
      </w:tr>
      <w:tr w:rsidR="00212358" w:rsidRPr="00B375DD" w:rsidTr="00212358">
        <w:tc>
          <w:tcPr>
            <w:tcW w:w="4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Доля использования российского программного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МП</w:t>
            </w:r>
          </w:p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81,0</w:t>
            </w:r>
            <w:r w:rsidR="00E862B9"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56E6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56E6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56E6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2759AF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BB595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90,91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BB595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+5,91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42D91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106,95%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</w:tcBorders>
          </w:tcPr>
          <w:p w:rsidR="00A017FB" w:rsidRPr="00B375DD" w:rsidRDefault="00FD2282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В течение 2024 года выполнен переход на браузеры и офисный пакет российского производства</w:t>
            </w:r>
          </w:p>
        </w:tc>
      </w:tr>
      <w:tr w:rsidR="00212358" w:rsidRPr="00B375DD" w:rsidTr="00212358">
        <w:tc>
          <w:tcPr>
            <w:tcW w:w="4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Доля домохозяйств, которым обеспечена возможность широкополосного доступа к сети Интернет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3949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ГП ХМАО-Югры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3949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100,0</w:t>
            </w:r>
            <w:r w:rsidR="00E862B9"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100,0</w:t>
            </w:r>
            <w:r w:rsidR="00E862B9"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100,0</w:t>
            </w:r>
            <w:r w:rsidR="00E862B9"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100,0</w:t>
            </w:r>
            <w:r w:rsidR="00E862B9"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2759AF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E3297F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E3297F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42D91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10</w:t>
            </w:r>
            <w:r w:rsidR="00E3297F"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212358" w:rsidRPr="00B375DD" w:rsidTr="00212358">
        <w:tc>
          <w:tcPr>
            <w:tcW w:w="4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Доля внутриведомственного и </w:t>
            </w:r>
            <w:r w:rsidRPr="00B375DD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lastRenderedPageBreak/>
              <w:t>межведомственного юридически значимого электронного документооборота государственных и муниципальных органов и бюджетных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3949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lastRenderedPageBreak/>
              <w:t>ГП ХМАО-</w:t>
            </w:r>
            <w:r w:rsidRPr="00B375DD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lastRenderedPageBreak/>
              <w:t>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3949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76,0</w:t>
            </w:r>
            <w:r w:rsidR="00E862B9"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56E6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74,35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56E6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56E6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90,96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2759AF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85,00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4976D2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90,96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4976D2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+5.96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42D91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107,01%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</w:tcBorders>
          </w:tcPr>
          <w:p w:rsidR="00A017FB" w:rsidRPr="00B375DD" w:rsidRDefault="00FD2282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 xml:space="preserve">В течение 2024 года проведён комплекс работ 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lastRenderedPageBreak/>
              <w:t xml:space="preserve">по внедрению </w:t>
            </w:r>
            <w:r w:rsidRPr="00B375DD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юридически значимого электронного документооборота в муниципальных учреждениях</w:t>
            </w:r>
          </w:p>
        </w:tc>
      </w:tr>
      <w:tr w:rsidR="00A017FB" w:rsidRPr="00B375DD" w:rsidTr="00212358">
        <w:tc>
          <w:tcPr>
            <w:tcW w:w="4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расходов на закупки и (или) аренду отечественного программного обеспечения и платформ от общих расходов на закупку или аренду программного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ГП ХМАО-Югры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100,0</w:t>
            </w:r>
            <w:r w:rsidR="00E862B9"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56E6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56E6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56E6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2759AF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E3297F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E3297F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42D91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10</w:t>
            </w:r>
            <w:r w:rsidR="00E3297F"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212358" w:rsidRPr="00B375DD" w:rsidTr="00D76A13">
        <w:tc>
          <w:tcPr>
            <w:tcW w:w="4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56E6B" w:rsidRPr="00B375DD" w:rsidRDefault="00A56E6B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E6B" w:rsidRPr="00B375DD" w:rsidRDefault="00A56E6B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Доля аттестованных информационных систем персональных данных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E6B" w:rsidRPr="00B375DD" w:rsidRDefault="00A56E6B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МП</w:t>
            </w:r>
          </w:p>
          <w:p w:rsidR="00A56E6B" w:rsidRPr="00B375DD" w:rsidRDefault="00A56E6B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города Югорска</w:t>
            </w:r>
          </w:p>
          <w:p w:rsidR="00A56E6B" w:rsidRPr="00B375DD" w:rsidRDefault="00A56E6B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E6B" w:rsidRPr="00B375DD" w:rsidRDefault="00A56E6B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E6B" w:rsidRPr="00B375DD" w:rsidRDefault="00A56E6B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E6B" w:rsidRPr="00B375DD" w:rsidRDefault="00A56E6B">
            <w:pPr>
              <w:rPr>
                <w:rFonts w:ascii="PT Astra Serif" w:hAnsi="PT Astra Serif"/>
                <w:sz w:val="24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E6B" w:rsidRPr="00B375DD" w:rsidRDefault="00A56E6B">
            <w:pPr>
              <w:rPr>
                <w:rFonts w:ascii="PT Astra Serif" w:hAnsi="PT Astra Serif"/>
                <w:sz w:val="24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E6B" w:rsidRPr="00B375DD" w:rsidRDefault="00A56E6B">
            <w:pPr>
              <w:rPr>
                <w:rFonts w:ascii="PT Astra Serif" w:hAnsi="PT Astra Serif"/>
                <w:sz w:val="24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E6B" w:rsidRPr="00B375DD" w:rsidRDefault="00A56E6B" w:rsidP="002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31,30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E6B" w:rsidRPr="00B375DD" w:rsidRDefault="00BB595B" w:rsidP="002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E6B" w:rsidRPr="00B375DD" w:rsidRDefault="00BB595B" w:rsidP="002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-31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,30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56E6B" w:rsidRPr="00B375DD" w:rsidRDefault="00A42D91" w:rsidP="002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0,00%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</w:tcBorders>
          </w:tcPr>
          <w:p w:rsidR="00A56E6B" w:rsidRPr="00B375DD" w:rsidRDefault="00FD2282" w:rsidP="00FD2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Отсутствие финансирования мероприятий по аттестации ИСПДн</w:t>
            </w:r>
          </w:p>
        </w:tc>
      </w:tr>
      <w:tr w:rsidR="00212358" w:rsidRPr="00B375DD" w:rsidTr="003949DF">
        <w:tc>
          <w:tcPr>
            <w:tcW w:w="4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D3D4B" w:rsidRPr="00B375DD" w:rsidRDefault="007D3D4B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D4B" w:rsidRPr="00B375DD" w:rsidRDefault="007D3D4B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Средний срок простоя государственных и муниципальных систем в органах местного самоуправления </w:t>
            </w:r>
            <w:r w:rsidRPr="00B375DD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lastRenderedPageBreak/>
              <w:t>города Югорска в результате компьютерных атак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D4B" w:rsidRPr="00B375DD" w:rsidRDefault="007D3D4B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lastRenderedPageBreak/>
              <w:t>МП</w:t>
            </w:r>
          </w:p>
          <w:p w:rsidR="007D3D4B" w:rsidRPr="00B375DD" w:rsidRDefault="007D3D4B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  <w:t>города Югорска</w:t>
            </w:r>
          </w:p>
          <w:p w:rsidR="007D3D4B" w:rsidRPr="00B375DD" w:rsidRDefault="007D3D4B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D4B" w:rsidRPr="00B375DD" w:rsidRDefault="007D3D4B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D4B" w:rsidRPr="00B375DD" w:rsidRDefault="007D3D4B" w:rsidP="002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 CYR"/>
                <w:color w:val="000000"/>
                <w:szCs w:val="24"/>
                <w:lang w:eastAsia="ru-RU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</w:t>
            </w:r>
            <w:r w:rsidR="00E862B9"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D4B" w:rsidRPr="00B375DD" w:rsidRDefault="00A56E6B" w:rsidP="002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D4B" w:rsidRPr="00B375DD" w:rsidRDefault="00A56E6B" w:rsidP="002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D4B" w:rsidRPr="00B375DD" w:rsidRDefault="00A56E6B" w:rsidP="002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D4B" w:rsidRPr="00B375DD" w:rsidRDefault="002759AF" w:rsidP="002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D4B" w:rsidRPr="00B375DD" w:rsidRDefault="004976D2" w:rsidP="002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D4B" w:rsidRPr="00B375DD" w:rsidRDefault="004976D2" w:rsidP="002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-1.00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3D4B" w:rsidRPr="00B375DD" w:rsidRDefault="00A42D91" w:rsidP="0027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10</w:t>
            </w:r>
            <w:r w:rsidR="004976D2"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0,00</w:t>
            </w:r>
            <w:r w:rsidR="004976D2"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</w:tcBorders>
          </w:tcPr>
          <w:p w:rsidR="007D3D4B" w:rsidRPr="00B375DD" w:rsidRDefault="00B375DD" w:rsidP="00B37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 xml:space="preserve">Фактов простоя государственных и муниципальных систем в органах местного 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lastRenderedPageBreak/>
              <w:t>самоуправления города Югорска в результате компьютерных атак в течение 202</w:t>
            </w:r>
            <w:r w:rsidRPr="00E64C69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5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 xml:space="preserve"> года не зафиксировано</w:t>
            </w:r>
          </w:p>
        </w:tc>
      </w:tr>
      <w:tr w:rsidR="00212358" w:rsidRPr="00B375DD" w:rsidTr="00D76A13">
        <w:tc>
          <w:tcPr>
            <w:tcW w:w="4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Степень выполнения показателей </w:t>
            </w:r>
            <w:hyperlink w:anchor="sub_102" w:history="1">
              <w:r w:rsidRPr="00B375DD">
                <w:rPr>
                  <w:rFonts w:ascii="PT Astra Serif" w:eastAsiaTheme="minorEastAsia" w:hAnsi="PT Astra Serif" w:cs="Times New Roman CYR"/>
                  <w:color w:val="106BBE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6D5094" w:rsidP="006D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6D5094" w:rsidP="006D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6D5094" w:rsidP="006D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6D5094" w:rsidP="006D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6D5094" w:rsidP="006D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6D5094" w:rsidP="006D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6D5094" w:rsidP="006D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6D5094" w:rsidP="006D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6D5094" w:rsidP="006D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6D5094" w:rsidP="006D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85,66%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017FB" w:rsidRPr="00B375DD" w:rsidRDefault="006D5094" w:rsidP="006D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Х</w:t>
            </w:r>
          </w:p>
        </w:tc>
      </w:tr>
    </w:tbl>
    <w:p w:rsidR="00A017FB" w:rsidRPr="00B375DD" w:rsidRDefault="00A017FB" w:rsidP="00A017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0"/>
          <w:szCs w:val="24"/>
          <w:lang w:eastAsia="ru-RU"/>
        </w:rPr>
      </w:pPr>
      <w:bookmarkStart w:id="0" w:name="sub_101"/>
      <w:r w:rsidRPr="00B375DD">
        <w:rPr>
          <w:rFonts w:ascii="PT Astra Serif" w:eastAsiaTheme="minorEastAsia" w:hAnsi="PT Astra Serif" w:cs="Times New Roman CYR"/>
          <w:sz w:val="20"/>
          <w:szCs w:val="24"/>
          <w:lang w:eastAsia="ru-RU"/>
        </w:rPr>
        <w:t>*- Уровень достижения целевого показателя муниципальной программы рассчитывается:</w:t>
      </w:r>
    </w:p>
    <w:bookmarkEnd w:id="0"/>
    <w:p w:rsidR="00A017FB" w:rsidRPr="00B375DD" w:rsidRDefault="00A017FB" w:rsidP="00A017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0"/>
          <w:szCs w:val="24"/>
          <w:lang w:eastAsia="ru-RU"/>
        </w:rPr>
      </w:pPr>
      <w:r w:rsidRPr="00B375DD">
        <w:rPr>
          <w:rFonts w:ascii="PT Astra Serif" w:eastAsiaTheme="minorEastAsia" w:hAnsi="PT Astra Serif" w:cs="Times New Roman CYR"/>
          <w:sz w:val="20"/>
          <w:szCs w:val="24"/>
          <w:lang w:eastAsia="ru-RU"/>
        </w:rPr>
        <w:t xml:space="preserve">- для прямых показателей (положительной динамикой является увеличение значения показателя) - как отношение достигнутого значения показателя в </w:t>
      </w:r>
      <w:r w:rsidR="00212358" w:rsidRPr="00B375DD">
        <w:rPr>
          <w:rFonts w:ascii="PT Astra Serif" w:eastAsiaTheme="minorEastAsia" w:hAnsi="PT Astra Serif" w:cs="Times New Roman CYR"/>
          <w:sz w:val="20"/>
          <w:szCs w:val="24"/>
          <w:lang w:eastAsia="ru-RU"/>
        </w:rPr>
        <w:t>отчётном</w:t>
      </w:r>
      <w:r w:rsidRPr="00B375DD">
        <w:rPr>
          <w:rFonts w:ascii="PT Astra Serif" w:eastAsiaTheme="minorEastAsia" w:hAnsi="PT Astra Serif" w:cs="Times New Roman CYR"/>
          <w:sz w:val="20"/>
          <w:szCs w:val="24"/>
          <w:lang w:eastAsia="ru-RU"/>
        </w:rPr>
        <w:t xml:space="preserve"> году к плановому значению (в процентах);</w:t>
      </w:r>
    </w:p>
    <w:p w:rsidR="00A017FB" w:rsidRPr="00B375DD" w:rsidRDefault="00A017FB" w:rsidP="00A017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0"/>
          <w:szCs w:val="24"/>
          <w:lang w:eastAsia="ru-RU"/>
        </w:rPr>
      </w:pPr>
      <w:r w:rsidRPr="00B375DD">
        <w:rPr>
          <w:rFonts w:ascii="PT Astra Serif" w:eastAsiaTheme="minorEastAsia" w:hAnsi="PT Astra Serif" w:cs="Times New Roman CYR"/>
          <w:sz w:val="20"/>
          <w:szCs w:val="24"/>
          <w:lang w:eastAsia="ru-RU"/>
        </w:rPr>
        <w:t xml:space="preserve">- для обратных показателей (положительной динамикой является снижение значения показателя) - как отношение планового значения к достигнутому значению показателя в </w:t>
      </w:r>
      <w:r w:rsidR="00212358" w:rsidRPr="00B375DD">
        <w:rPr>
          <w:rFonts w:ascii="PT Astra Serif" w:eastAsiaTheme="minorEastAsia" w:hAnsi="PT Astra Serif" w:cs="Times New Roman CYR"/>
          <w:sz w:val="20"/>
          <w:szCs w:val="24"/>
          <w:lang w:eastAsia="ru-RU"/>
        </w:rPr>
        <w:t>отчётном</w:t>
      </w:r>
      <w:r w:rsidRPr="00B375DD">
        <w:rPr>
          <w:rFonts w:ascii="PT Astra Serif" w:eastAsiaTheme="minorEastAsia" w:hAnsi="PT Astra Serif" w:cs="Times New Roman CYR"/>
          <w:sz w:val="20"/>
          <w:szCs w:val="24"/>
          <w:lang w:eastAsia="ru-RU"/>
        </w:rPr>
        <w:t xml:space="preserve"> году (в процентах).</w:t>
      </w:r>
    </w:p>
    <w:p w:rsidR="00A017FB" w:rsidRPr="00B375DD" w:rsidRDefault="00A017FB" w:rsidP="00A017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0"/>
          <w:szCs w:val="24"/>
          <w:lang w:eastAsia="ru-RU"/>
        </w:rPr>
      </w:pPr>
      <w:r w:rsidRPr="00B375DD">
        <w:rPr>
          <w:rFonts w:ascii="PT Astra Serif" w:eastAsiaTheme="minorEastAsia" w:hAnsi="PT Astra Serif" w:cs="Times New Roman CYR"/>
          <w:sz w:val="20"/>
          <w:szCs w:val="24"/>
          <w:lang w:eastAsia="ru-RU"/>
        </w:rPr>
        <w:t>Число десятичных знаков - 2.</w:t>
      </w:r>
    </w:p>
    <w:p w:rsidR="00A017FB" w:rsidRPr="00B375DD" w:rsidRDefault="00A017FB" w:rsidP="00A017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0"/>
          <w:szCs w:val="24"/>
          <w:lang w:eastAsia="ru-RU"/>
        </w:rPr>
      </w:pPr>
      <w:bookmarkStart w:id="1" w:name="sub_102"/>
      <w:r w:rsidRPr="00B375DD">
        <w:rPr>
          <w:rFonts w:ascii="PT Astra Serif" w:eastAsiaTheme="minorEastAsia" w:hAnsi="PT Astra Serif" w:cs="Times New Roman CYR"/>
          <w:sz w:val="20"/>
          <w:szCs w:val="24"/>
          <w:lang w:eastAsia="ru-RU"/>
        </w:rPr>
        <w:t xml:space="preserve">** Степень выполнения целевых показателей муниципальной программы рассчитывается как среднеарифметическое значение уровня достижения всех целевых показателей, </w:t>
      </w:r>
      <w:r w:rsidR="00212358" w:rsidRPr="00B375DD">
        <w:rPr>
          <w:rFonts w:ascii="PT Astra Serif" w:eastAsiaTheme="minorEastAsia" w:hAnsi="PT Astra Serif" w:cs="Times New Roman CYR"/>
          <w:sz w:val="20"/>
          <w:szCs w:val="24"/>
          <w:lang w:eastAsia="ru-RU"/>
        </w:rPr>
        <w:t>утверждённых</w:t>
      </w:r>
      <w:r w:rsidRPr="00B375DD">
        <w:rPr>
          <w:rFonts w:ascii="PT Astra Serif" w:eastAsiaTheme="minorEastAsia" w:hAnsi="PT Astra Serif" w:cs="Times New Roman CYR"/>
          <w:sz w:val="20"/>
          <w:szCs w:val="24"/>
          <w:lang w:eastAsia="ru-RU"/>
        </w:rPr>
        <w:t xml:space="preserve"> муниципальной программой.</w:t>
      </w:r>
    </w:p>
    <w:bookmarkEnd w:id="1"/>
    <w:p w:rsidR="00A017FB" w:rsidRPr="00B375DD" w:rsidRDefault="00A017FB" w:rsidP="00A017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4"/>
          <w:szCs w:val="24"/>
          <w:lang w:eastAsia="ru-RU"/>
        </w:rPr>
      </w:pPr>
    </w:p>
    <w:p w:rsidR="00A017FB" w:rsidRPr="00B375DD" w:rsidRDefault="00A017FB" w:rsidP="00A017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4"/>
          <w:szCs w:val="24"/>
          <w:lang w:eastAsia="ru-RU"/>
        </w:rPr>
      </w:pPr>
      <w:r w:rsidRPr="00B375DD">
        <w:rPr>
          <w:rFonts w:ascii="PT Astra Serif" w:eastAsiaTheme="minorEastAsia" w:hAnsi="PT Astra Serif" w:cs="Times New Roman CYR"/>
          <w:sz w:val="24"/>
          <w:szCs w:val="24"/>
          <w:lang w:eastAsia="ru-RU"/>
        </w:rPr>
        <w:t>2.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0"/>
        <w:gridCol w:w="1752"/>
        <w:gridCol w:w="1559"/>
        <w:gridCol w:w="1701"/>
        <w:gridCol w:w="1418"/>
        <w:gridCol w:w="1984"/>
        <w:gridCol w:w="2835"/>
      </w:tblGrid>
      <w:tr w:rsidR="00A017FB" w:rsidRPr="00B375DD" w:rsidTr="00A72B77">
        <w:tc>
          <w:tcPr>
            <w:tcW w:w="40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Объем финансового обеспечения, тыс. 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Исполнение, тыс. рублей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Отклонение</w:t>
            </w:r>
          </w:p>
        </w:tc>
      </w:tr>
      <w:tr w:rsidR="00A72B77" w:rsidRPr="00B375DD" w:rsidTr="00A72B77">
        <w:tc>
          <w:tcPr>
            <w:tcW w:w="40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Утверждено</w:t>
            </w:r>
          </w:p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по программе</w:t>
            </w:r>
          </w:p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(план по программе)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Утверждено</w:t>
            </w:r>
          </w:p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в бюджете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Фактическое значение</w:t>
            </w:r>
          </w:p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 xml:space="preserve">за </w:t>
            </w:r>
            <w:r w:rsidR="00B07E13"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отчётный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Абсолютное значение</w:t>
            </w:r>
          </w:p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(гр.4- гр.3)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Относительное значение, % (гр.4/гр.3*100%)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A72B77" w:rsidRPr="00B375DD" w:rsidTr="00A72B77"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7</w:t>
            </w:r>
          </w:p>
        </w:tc>
      </w:tr>
      <w:tr w:rsidR="00601FD9" w:rsidRPr="00B375DD" w:rsidTr="00A72B77"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D9" w:rsidRPr="00B375DD" w:rsidRDefault="00601FD9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Муниципальная программа (всего),</w:t>
            </w:r>
          </w:p>
          <w:p w:rsidR="00601FD9" w:rsidRPr="00B375DD" w:rsidRDefault="00601FD9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D9" w:rsidRPr="00B375DD" w:rsidRDefault="00601FD9" w:rsidP="0072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9197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,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D9" w:rsidRPr="00B375DD" w:rsidRDefault="00601FD9" w:rsidP="00844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9197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,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D9" w:rsidRPr="005341B5" w:rsidRDefault="00601FD9" w:rsidP="00534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7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0</w:t>
            </w: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56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D9" w:rsidRPr="00B375DD" w:rsidRDefault="00601FD9" w:rsidP="00534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-</w:t>
            </w: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2141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D9" w:rsidRPr="00B375DD" w:rsidRDefault="00601FD9" w:rsidP="00534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7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6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,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7</w:t>
            </w: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2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FD9" w:rsidRPr="00B375DD" w:rsidRDefault="00601FD9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601FD9" w:rsidRPr="00B375DD" w:rsidTr="00A72B77"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D9" w:rsidRPr="00B375DD" w:rsidRDefault="00601FD9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D9" w:rsidRPr="00B375DD" w:rsidRDefault="00601FD9" w:rsidP="0072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9197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,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D9" w:rsidRPr="00B375DD" w:rsidRDefault="00601FD9" w:rsidP="00394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9197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,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D9" w:rsidRPr="00B375DD" w:rsidRDefault="00601FD9" w:rsidP="00723D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7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0</w:t>
            </w: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56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D9" w:rsidRPr="00B375DD" w:rsidRDefault="00601FD9" w:rsidP="00394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-</w:t>
            </w: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2141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D9" w:rsidRPr="00B375DD" w:rsidRDefault="00601FD9" w:rsidP="006D7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7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6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,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7</w:t>
            </w: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2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FD9" w:rsidRPr="00B375DD" w:rsidRDefault="00601FD9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5341B5" w:rsidRPr="00B375DD" w:rsidTr="003949DF"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B375DD" w:rsidRDefault="005341B5" w:rsidP="00394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 xml:space="preserve">1. Комплекс процессных мероприятий «Развитие электронного правительства, 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lastRenderedPageBreak/>
              <w:t>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B375DD" w:rsidRDefault="005341B5" w:rsidP="00601FD9">
            <w:pPr>
              <w:jc w:val="center"/>
              <w:rPr>
                <w:rFonts w:ascii="PT Astra Serif" w:hAnsi="PT Astra Serif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  <w:r w:rsidR="00601FD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35</w:t>
            </w: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</w:t>
            </w:r>
            <w:r w:rsidR="00601FD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B375DD" w:rsidRDefault="005341B5" w:rsidP="00601FD9">
            <w:pPr>
              <w:jc w:val="center"/>
              <w:rPr>
                <w:rFonts w:ascii="PT Astra Serif" w:hAnsi="PT Astra Serif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  <w:r w:rsidR="00601FD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686</w:t>
            </w: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</w:t>
            </w:r>
            <w:r w:rsidR="008D4686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5341B5" w:rsidRDefault="005341B5" w:rsidP="00534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1058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5341B5" w:rsidRDefault="005341B5" w:rsidP="008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-</w:t>
            </w:r>
            <w:r w:rsidR="008D4686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62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7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,</w:t>
            </w:r>
            <w:r w:rsidR="008D4686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B375DD" w:rsidRDefault="008D4686" w:rsidP="00534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62,78%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41B5" w:rsidRPr="00B375DD" w:rsidRDefault="005341B5" w:rsidP="001D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sz w:val="20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0"/>
                <w:szCs w:val="24"/>
                <w:lang w:eastAsia="ru-RU"/>
              </w:rPr>
              <w:t xml:space="preserve">Обеспечено круглосуточное функционирование официального сайта, портала </w:t>
            </w:r>
            <w:r w:rsidRPr="00B375DD">
              <w:rPr>
                <w:rFonts w:ascii="PT Astra Serif" w:eastAsiaTheme="minorEastAsia" w:hAnsi="PT Astra Serif" w:cs="Times New Roman CYR"/>
                <w:sz w:val="20"/>
                <w:szCs w:val="24"/>
                <w:lang w:eastAsia="ru-RU"/>
              </w:rPr>
              <w:lastRenderedPageBreak/>
              <w:t>органов местного самоуправления в сети Интернет, корпоративного портала, оказание телематических услуг связи</w:t>
            </w:r>
          </w:p>
        </w:tc>
      </w:tr>
      <w:tr w:rsidR="005341B5" w:rsidRPr="00B375DD" w:rsidTr="003949DF"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B375DD" w:rsidRDefault="005341B5" w:rsidP="00394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lastRenderedPageBreak/>
              <w:t>1.1. Местный бюджет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B375DD" w:rsidRDefault="00601FD9" w:rsidP="003949DF">
            <w:pPr>
              <w:jc w:val="center"/>
              <w:rPr>
                <w:rFonts w:ascii="PT Astra Serif" w:hAnsi="PT Astra Serif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18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35</w:t>
            </w: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B375DD" w:rsidRDefault="00601FD9" w:rsidP="003949DF">
            <w:pPr>
              <w:jc w:val="center"/>
              <w:rPr>
                <w:rFonts w:ascii="PT Astra Serif" w:hAnsi="PT Astra Serif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686</w:t>
            </w: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B375DD" w:rsidRDefault="005341B5" w:rsidP="00394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1058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B375DD" w:rsidRDefault="008D4686" w:rsidP="00394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-</w:t>
            </w:r>
            <w:r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62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7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B375DD" w:rsidRDefault="008D4686" w:rsidP="00394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62,78%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41B5" w:rsidRPr="00B375DD" w:rsidRDefault="005341B5" w:rsidP="00394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5341B5" w:rsidRPr="00B375DD" w:rsidTr="003949DF"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B375DD" w:rsidRDefault="005341B5" w:rsidP="00B07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2. Комплекс процессных мероприятий «Развитие технической базы для становления информационного общества и электронного правительства» (всего), в том числе: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B375DD" w:rsidRDefault="005341B5" w:rsidP="00601FD9">
            <w:pPr>
              <w:jc w:val="center"/>
              <w:rPr>
                <w:rFonts w:ascii="PT Astra Serif" w:hAnsi="PT Astra Serif"/>
                <w:lang w:val="en-US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  <w:r w:rsidR="00601FD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  <w:r w:rsidR="00601FD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</w:t>
            </w:r>
            <w:r w:rsidR="00601FD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B375DD" w:rsidRDefault="005341B5" w:rsidP="00601FD9">
            <w:pPr>
              <w:jc w:val="center"/>
              <w:rPr>
                <w:rFonts w:ascii="PT Astra Serif" w:hAnsi="PT Astra Serif"/>
                <w:lang w:val="en-US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  <w:r w:rsidR="00601FD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366</w:t>
            </w: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</w:t>
            </w:r>
            <w:r w:rsidR="00601FD9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5341B5" w:rsidRDefault="005341B5" w:rsidP="00534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2876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5341B5" w:rsidRDefault="005341B5" w:rsidP="008D4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-</w:t>
            </w: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1</w:t>
            </w:r>
            <w:r w:rsidR="008D4686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489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,</w:t>
            </w:r>
            <w:r w:rsidR="008D4686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B375DD" w:rsidRDefault="008D4686" w:rsidP="00534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65,88%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41B5" w:rsidRPr="00B375DD" w:rsidRDefault="005341B5" w:rsidP="00164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sz w:val="20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0"/>
                <w:szCs w:val="24"/>
                <w:lang w:eastAsia="ru-RU"/>
              </w:rPr>
              <w:t xml:space="preserve">Выполнена поставка запасных частей для средств вычислительной техники, планшетных компьютеров, </w:t>
            </w:r>
            <w:r w:rsidRPr="00B375DD">
              <w:rPr>
                <w:rFonts w:ascii="PT Astra Serif" w:eastAsiaTheme="minorEastAsia" w:hAnsi="PT Astra Serif" w:cs="Times New Roman CYR"/>
                <w:sz w:val="20"/>
                <w:szCs w:val="24"/>
                <w:lang w:val="en-US" w:eastAsia="ru-RU"/>
              </w:rPr>
              <w:t>IP</w:t>
            </w:r>
            <w:r w:rsidRPr="00B375DD">
              <w:rPr>
                <w:rFonts w:ascii="PT Astra Serif" w:eastAsiaTheme="minorEastAsia" w:hAnsi="PT Astra Serif" w:cs="Times New Roman CYR"/>
                <w:sz w:val="20"/>
                <w:szCs w:val="24"/>
                <w:lang w:eastAsia="ru-RU"/>
              </w:rPr>
              <w:t>- -телефонов</w:t>
            </w:r>
            <w:r w:rsidR="0016483E">
              <w:rPr>
                <w:rFonts w:ascii="PT Astra Serif" w:eastAsiaTheme="minorEastAsia" w:hAnsi="PT Astra Serif" w:cs="Times New Roman CYR"/>
                <w:sz w:val="20"/>
                <w:szCs w:val="24"/>
                <w:lang w:eastAsia="ru-RU"/>
              </w:rPr>
              <w:t>, поставка оборудования для ВКС</w:t>
            </w:r>
            <w:r w:rsidRPr="00B375DD">
              <w:rPr>
                <w:rFonts w:ascii="PT Astra Serif" w:eastAsiaTheme="minorEastAsia" w:hAnsi="PT Astra Serif" w:cs="Times New Roman CYR"/>
                <w:sz w:val="20"/>
                <w:szCs w:val="24"/>
                <w:lang w:eastAsia="ru-RU"/>
              </w:rPr>
              <w:t xml:space="preserve">. </w:t>
            </w:r>
            <w:r w:rsidR="0016483E">
              <w:rPr>
                <w:rFonts w:ascii="PT Astra Serif" w:eastAsiaTheme="minorEastAsia" w:hAnsi="PT Astra Serif" w:cs="Times New Roman CYR"/>
                <w:sz w:val="20"/>
                <w:szCs w:val="24"/>
                <w:lang w:eastAsia="ru-RU"/>
              </w:rPr>
              <w:t xml:space="preserve">Заключены </w:t>
            </w:r>
            <w:r w:rsidRPr="00B375DD">
              <w:rPr>
                <w:rFonts w:ascii="PT Astra Serif" w:eastAsiaTheme="minorEastAsia" w:hAnsi="PT Astra Serif" w:cs="Times New Roman CYR"/>
                <w:sz w:val="20"/>
                <w:szCs w:val="24"/>
                <w:lang w:eastAsia="ru-RU"/>
              </w:rPr>
              <w:t>контракт</w:t>
            </w:r>
            <w:r w:rsidR="0016483E">
              <w:rPr>
                <w:rFonts w:ascii="PT Astra Serif" w:eastAsiaTheme="minorEastAsia" w:hAnsi="PT Astra Serif" w:cs="Times New Roman CYR"/>
                <w:sz w:val="20"/>
                <w:szCs w:val="24"/>
                <w:lang w:eastAsia="ru-RU"/>
              </w:rPr>
              <w:t>ы</w:t>
            </w:r>
            <w:r w:rsidRPr="00B375DD">
              <w:rPr>
                <w:rFonts w:ascii="PT Astra Serif" w:eastAsiaTheme="minorEastAsia" w:hAnsi="PT Astra Serif" w:cs="Times New Roman CYR"/>
                <w:sz w:val="20"/>
                <w:szCs w:val="24"/>
                <w:lang w:eastAsia="ru-RU"/>
              </w:rPr>
              <w:t xml:space="preserve"> на ремонт оргтехники и заправку картриджей</w:t>
            </w:r>
            <w:r w:rsidR="0016483E">
              <w:rPr>
                <w:rFonts w:ascii="PT Astra Serif" w:eastAsiaTheme="minorEastAsia" w:hAnsi="PT Astra Serif" w:cs="Times New Roman CYR"/>
                <w:sz w:val="20"/>
                <w:szCs w:val="24"/>
                <w:lang w:eastAsia="ru-RU"/>
              </w:rPr>
              <w:t>, на поставку расходных материалов и картриджей</w:t>
            </w:r>
            <w:r w:rsidRPr="00B375DD">
              <w:rPr>
                <w:rFonts w:ascii="PT Astra Serif" w:eastAsiaTheme="minorEastAsia" w:hAnsi="PT Astra Serif" w:cs="Times New Roman CYR"/>
                <w:sz w:val="20"/>
                <w:szCs w:val="24"/>
                <w:lang w:eastAsia="ru-RU"/>
              </w:rPr>
              <w:t>.</w:t>
            </w:r>
          </w:p>
        </w:tc>
      </w:tr>
      <w:tr w:rsidR="005341B5" w:rsidRPr="00B375DD" w:rsidTr="003949DF"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B375DD" w:rsidRDefault="005341B5" w:rsidP="00B07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2.1. Местный бюджет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B375DD" w:rsidRDefault="00601FD9" w:rsidP="00B07E13">
            <w:pPr>
              <w:jc w:val="center"/>
              <w:rPr>
                <w:rFonts w:ascii="PT Astra Serif" w:hAnsi="PT Astra Serif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B375DD" w:rsidRDefault="00601FD9" w:rsidP="00B07E13">
            <w:pPr>
              <w:jc w:val="center"/>
              <w:rPr>
                <w:rFonts w:ascii="PT Astra Serif" w:hAnsi="PT Astra Serif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366</w:t>
            </w: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B375DD" w:rsidRDefault="005341B5" w:rsidP="00394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2876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B375DD" w:rsidRDefault="008D4686" w:rsidP="00394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-</w:t>
            </w: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1</w:t>
            </w:r>
            <w:r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489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B375DD" w:rsidRDefault="008D4686" w:rsidP="006D7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65,88%</w:t>
            </w:r>
            <w:bookmarkStart w:id="2" w:name="_GoBack"/>
            <w:bookmarkEnd w:id="2"/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41B5" w:rsidRPr="00B375DD" w:rsidRDefault="005341B5" w:rsidP="00394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5341B5" w:rsidRPr="00B375DD" w:rsidTr="003949DF"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B375DD" w:rsidRDefault="005341B5" w:rsidP="00B07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 xml:space="preserve">3. Комплекс процессных мероприятий «Развитие </w:t>
            </w:r>
            <w:proofErr w:type="gramStart"/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 xml:space="preserve"> Югорска» (всего), в том числе: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B375DD" w:rsidRDefault="00601FD9" w:rsidP="00EB7141">
            <w:pPr>
              <w:jc w:val="center"/>
              <w:rPr>
                <w:rFonts w:ascii="PT Astra Serif" w:hAnsi="PT Astra Serif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3144</w:t>
            </w: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B375DD" w:rsidRDefault="005341B5" w:rsidP="00E64C69">
            <w:pPr>
              <w:jc w:val="center"/>
              <w:rPr>
                <w:rFonts w:ascii="PT Astra Serif" w:hAnsi="PT Astra Serif"/>
                <w:lang w:val="en-US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3144</w:t>
            </w: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5341B5" w:rsidRDefault="005341B5" w:rsidP="00534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3120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5341B5" w:rsidRDefault="005341B5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-</w:t>
            </w: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23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9</w:t>
            </w:r>
          </w:p>
          <w:p w:rsidR="005341B5" w:rsidRPr="00B375DD" w:rsidRDefault="005341B5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B375DD" w:rsidRDefault="008D4686" w:rsidP="00534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99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,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2</w:t>
            </w: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4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341B5" w:rsidRPr="00B375DD" w:rsidRDefault="005341B5" w:rsidP="00164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sz w:val="20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0"/>
                <w:szCs w:val="24"/>
                <w:lang w:eastAsia="ru-RU"/>
              </w:rPr>
              <w:t>Выполнены: контракт на сопровождение сети VipNet, контракты на поставку ПАК VipNet Координатор, сопровождение прокси-сервера</w:t>
            </w:r>
            <w:r w:rsidR="0016483E">
              <w:rPr>
                <w:rFonts w:ascii="PT Astra Serif" w:eastAsiaTheme="minorEastAsia" w:hAnsi="PT Astra Serif" w:cs="Times New Roman CYR"/>
                <w:sz w:val="20"/>
                <w:szCs w:val="24"/>
                <w:lang w:eastAsia="ru-RU"/>
              </w:rPr>
              <w:t>,</w:t>
            </w:r>
            <w:r w:rsidRPr="00B375DD">
              <w:rPr>
                <w:rFonts w:ascii="PT Astra Serif" w:eastAsiaTheme="minorEastAsia" w:hAnsi="PT Astra Serif" w:cs="Times New Roman CYR"/>
                <w:sz w:val="20"/>
                <w:szCs w:val="24"/>
                <w:lang w:eastAsia="ru-RU"/>
              </w:rPr>
              <w:t xml:space="preserve"> на поставку средств защиты информации</w:t>
            </w:r>
            <w:r w:rsidR="0016483E">
              <w:rPr>
                <w:rFonts w:ascii="PT Astra Serif" w:eastAsiaTheme="minorEastAsia" w:hAnsi="PT Astra Serif" w:cs="Times New Roman CYR"/>
                <w:sz w:val="20"/>
                <w:szCs w:val="24"/>
                <w:lang w:eastAsia="ru-RU"/>
              </w:rPr>
              <w:t xml:space="preserve">, сопровождение антивирусного </w:t>
            </w:r>
            <w:proofErr w:type="gramStart"/>
            <w:r w:rsidR="0016483E">
              <w:rPr>
                <w:rFonts w:ascii="PT Astra Serif" w:eastAsiaTheme="minorEastAsia" w:hAnsi="PT Astra Serif" w:cs="Times New Roman CYR"/>
                <w:sz w:val="20"/>
                <w:szCs w:val="24"/>
                <w:lang w:eastAsia="ru-RU"/>
              </w:rPr>
              <w:t>ПО</w:t>
            </w:r>
            <w:proofErr w:type="gramEnd"/>
            <w:r w:rsidR="0016483E">
              <w:rPr>
                <w:rFonts w:ascii="PT Astra Serif" w:eastAsiaTheme="minorEastAsia" w:hAnsi="PT Astra Serif" w:cs="Times New Roman CYR"/>
                <w:sz w:val="20"/>
                <w:szCs w:val="24"/>
                <w:lang w:eastAsia="ru-RU"/>
              </w:rPr>
              <w:t>.</w:t>
            </w:r>
          </w:p>
        </w:tc>
      </w:tr>
      <w:tr w:rsidR="005341B5" w:rsidRPr="00B375DD" w:rsidTr="003949DF">
        <w:tc>
          <w:tcPr>
            <w:tcW w:w="4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B375DD" w:rsidRDefault="005341B5" w:rsidP="00B07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3.1. Местный бюджет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B375DD" w:rsidRDefault="00601FD9" w:rsidP="00B07E13">
            <w:pPr>
              <w:jc w:val="center"/>
              <w:rPr>
                <w:rFonts w:ascii="PT Astra Serif" w:hAnsi="PT Astra Serif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val="en-US" w:eastAsia="ru-RU"/>
              </w:rPr>
              <w:t>3144</w:t>
            </w: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B375DD" w:rsidRDefault="005341B5" w:rsidP="00E64C69">
            <w:pPr>
              <w:jc w:val="center"/>
              <w:rPr>
                <w:rFonts w:ascii="PT Astra Serif" w:hAnsi="PT Astra Serif"/>
              </w:rPr>
            </w:pPr>
            <w:r w:rsidRPr="00B375DD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3144,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B375DD" w:rsidRDefault="005341B5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3120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5341B5" w:rsidRDefault="005341B5" w:rsidP="00534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-</w:t>
            </w: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23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,</w:t>
            </w: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B5" w:rsidRPr="00B375DD" w:rsidRDefault="005341B5" w:rsidP="006D74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99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,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2</w:t>
            </w:r>
            <w:r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  <w:t>4</w:t>
            </w: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341B5" w:rsidRPr="00B375DD" w:rsidRDefault="005341B5" w:rsidP="007D3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</w:p>
        </w:tc>
      </w:tr>
    </w:tbl>
    <w:p w:rsidR="00A017FB" w:rsidRPr="00B375DD" w:rsidRDefault="00A017FB" w:rsidP="00A017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Theme="minorEastAsia" w:hAnsi="PT Astra Serif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2"/>
        <w:gridCol w:w="2949"/>
        <w:gridCol w:w="849"/>
        <w:gridCol w:w="1382"/>
        <w:gridCol w:w="2951"/>
        <w:gridCol w:w="711"/>
        <w:gridCol w:w="2145"/>
      </w:tblGrid>
      <w:tr w:rsidR="00A017FB" w:rsidRPr="00B375DD" w:rsidTr="003949DF">
        <w:tc>
          <w:tcPr>
            <w:tcW w:w="48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C69" w:rsidRDefault="00E64C69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 xml:space="preserve"> обязанности</w:t>
            </w:r>
          </w:p>
          <w:p w:rsidR="001D2591" w:rsidRPr="00B375DD" w:rsidRDefault="00E64C69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н</w:t>
            </w:r>
            <w:r w:rsidR="001D2591"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ачальник</w:t>
            </w:r>
            <w:r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а</w:t>
            </w:r>
            <w:r w:rsidR="001D2591"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 xml:space="preserve"> управления </w:t>
            </w:r>
          </w:p>
          <w:p w:rsidR="00A017FB" w:rsidRPr="00B375DD" w:rsidRDefault="001D2591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информационной политики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7FB" w:rsidRPr="005341B5" w:rsidRDefault="001D2591" w:rsidP="00E64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  <w:lang w:val="en-US"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 xml:space="preserve">                    </w:t>
            </w:r>
            <w:proofErr w:type="spellStart"/>
            <w:r w:rsidR="00E64C69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Архиреева</w:t>
            </w:r>
            <w:proofErr w:type="spellEnd"/>
            <w:r w:rsidR="00E64C69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/</w:t>
            </w:r>
          </w:p>
        </w:tc>
      </w:tr>
      <w:tr w:rsidR="00A017FB" w:rsidRPr="00B375DD" w:rsidTr="003949DF">
        <w:tc>
          <w:tcPr>
            <w:tcW w:w="48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(ответственный исполнитель)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(ФИО руководителя)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(подпись)</w:t>
            </w:r>
          </w:p>
        </w:tc>
      </w:tr>
      <w:tr w:rsidR="00A017FB" w:rsidRPr="00B375DD" w:rsidTr="003949DF"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2591" w:rsidRPr="00B375DD" w:rsidRDefault="001D2591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 xml:space="preserve">                          </w:t>
            </w:r>
          </w:p>
          <w:p w:rsidR="003C54E9" w:rsidRPr="00B375DD" w:rsidRDefault="001D2591" w:rsidP="001D2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Дергилев О.В.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/</w:t>
            </w:r>
            <w:r w:rsidR="001D2591"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/</w:t>
            </w:r>
            <w:r w:rsidR="001D2591"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 xml:space="preserve"> 5-00-61 вн.240</w:t>
            </w:r>
          </w:p>
        </w:tc>
      </w:tr>
      <w:tr w:rsidR="00A017FB" w:rsidRPr="00B375DD" w:rsidTr="003949DF">
        <w:tc>
          <w:tcPr>
            <w:tcW w:w="48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(ФИО исполнителя, ответственного за составление формы)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A017FB" w:rsidRPr="00B375DD" w:rsidRDefault="00A017FB" w:rsidP="00A0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</w:pPr>
            <w:r w:rsidRPr="00B375DD">
              <w:rPr>
                <w:rFonts w:ascii="PT Astra Serif" w:eastAsiaTheme="minorEastAsia" w:hAnsi="PT Astra Serif" w:cs="Times New Roman CYR"/>
                <w:sz w:val="24"/>
                <w:szCs w:val="24"/>
                <w:lang w:eastAsia="ru-RU"/>
              </w:rPr>
              <w:t>(телефон)</w:t>
            </w:r>
          </w:p>
        </w:tc>
      </w:tr>
    </w:tbl>
    <w:p w:rsidR="00E73C3C" w:rsidRPr="00B375DD" w:rsidRDefault="00E73C3C" w:rsidP="003C54E9">
      <w:pPr>
        <w:spacing w:after="0" w:line="240" w:lineRule="auto"/>
        <w:rPr>
          <w:rFonts w:ascii="PT Astra Serif" w:hAnsi="PT Astra Serif"/>
        </w:rPr>
      </w:pPr>
    </w:p>
    <w:sectPr w:rsidR="00E73C3C" w:rsidRPr="00B375DD" w:rsidSect="00A017FB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FB"/>
    <w:rsid w:val="0016483E"/>
    <w:rsid w:val="001D2591"/>
    <w:rsid w:val="00212358"/>
    <w:rsid w:val="002759AF"/>
    <w:rsid w:val="003949DF"/>
    <w:rsid w:val="003C54E9"/>
    <w:rsid w:val="004976D2"/>
    <w:rsid w:val="004B64DA"/>
    <w:rsid w:val="005341B5"/>
    <w:rsid w:val="00601FD9"/>
    <w:rsid w:val="006D5094"/>
    <w:rsid w:val="006F3ECA"/>
    <w:rsid w:val="00723DC0"/>
    <w:rsid w:val="007D3D4B"/>
    <w:rsid w:val="007E03E9"/>
    <w:rsid w:val="00844825"/>
    <w:rsid w:val="008D4686"/>
    <w:rsid w:val="00931714"/>
    <w:rsid w:val="00A017FB"/>
    <w:rsid w:val="00A42D91"/>
    <w:rsid w:val="00A56E6B"/>
    <w:rsid w:val="00A72B77"/>
    <w:rsid w:val="00B07E13"/>
    <w:rsid w:val="00B375DD"/>
    <w:rsid w:val="00BB595B"/>
    <w:rsid w:val="00BC373A"/>
    <w:rsid w:val="00CC5B1C"/>
    <w:rsid w:val="00D76A13"/>
    <w:rsid w:val="00E3297F"/>
    <w:rsid w:val="00E64C69"/>
    <w:rsid w:val="00E73C3C"/>
    <w:rsid w:val="00E862B9"/>
    <w:rsid w:val="00EB7141"/>
    <w:rsid w:val="00FD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D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179222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Дергилев Олег Владимирович</dc:creator>
  <cp:lastModifiedBy>Дергилев Олег Владимирович</cp:lastModifiedBy>
  <cp:revision>6</cp:revision>
  <cp:lastPrinted>2025-10-08T05:25:00Z</cp:lastPrinted>
  <dcterms:created xsi:type="dcterms:W3CDTF">2025-10-02T05:33:00Z</dcterms:created>
  <dcterms:modified xsi:type="dcterms:W3CDTF">2025-10-08T05:35:00Z</dcterms:modified>
</cp:coreProperties>
</file>